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UNIVERSIDADE DE SÃO PAULO</w:t>
      </w:r>
    </w:p>
    <w:p w14:paraId="00000002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FACULDADE DE MEDICINA DE RIBEIRÃO PRETO</w:t>
      </w:r>
    </w:p>
    <w:p w14:paraId="00000003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SERVIÇO DE PÓS-GRADUAÇÃO DE APOIO AOS PÓS-GRADUANDOS</w:t>
      </w:r>
    </w:p>
    <w:p w14:paraId="00000004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Comunicado</w:t>
      </w:r>
    </w:p>
    <w:p w14:paraId="00000005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Edital-SPG/FMRP-USP-MP MED/24/2019</w:t>
      </w:r>
    </w:p>
    <w:p w14:paraId="00000006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ABERTURA DE INSCRIÇÕES PARA O PROGRAMA DE MESTRADO PROFISSIONAL EM MEDICINA.</w:t>
      </w:r>
    </w:p>
    <w:p w14:paraId="00000008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9" w14:textId="0DAEC36E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Faculdade de Medicina de Ribeirão Preto da Universidade de São Paulo torna pública a abertura de inscrições para o Curso de Pós-Graduação - Programa de Mestrado Profissional em Medicina para ingresso no </w:t>
      </w:r>
      <w:r w:rsidR="002C4DCA">
        <w:rPr>
          <w:rFonts w:ascii="Times New Roman" w:eastAsia="Times New Roman" w:hAnsi="Times New Roman" w:cs="Times New Roman"/>
          <w:b/>
          <w:color w:val="000000"/>
        </w:rPr>
        <w:t>2º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semestre de 2019. </w:t>
      </w:r>
    </w:p>
    <w:p w14:paraId="0000000A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70837E9B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bookmarkStart w:id="0" w:name="_gjdgxs" w:colFirst="0" w:colLast="0"/>
      <w:bookmarkEnd w:id="0"/>
      <w:r w:rsidRPr="00D16C75">
        <w:rPr>
          <w:rFonts w:ascii="Times New Roman" w:eastAsia="Times New Roman" w:hAnsi="Times New Roman" w:cs="Times New Roman"/>
          <w:b/>
          <w:color w:val="000000"/>
        </w:rPr>
        <w:t>INSCRIÇÃO</w:t>
      </w:r>
      <w:r w:rsidR="00D16C75">
        <w:rPr>
          <w:rFonts w:ascii="Times New Roman" w:eastAsia="Times New Roman" w:hAnsi="Times New Roman" w:cs="Times New Roman"/>
          <w:b/>
          <w:color w:val="000000"/>
        </w:rPr>
        <w:t xml:space="preserve"> PRESENCIAL</w:t>
      </w: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202826816"/>
          <w:placeholder>
            <w:docPart w:val="DefaultPlaceholder_1081868574"/>
          </w:placeholder>
          <w:showingPlcHdr/>
        </w:sdtPr>
        <w:sdtContent>
          <w:r w:rsidR="002C4DCA" w:rsidRPr="002C4DCA">
            <w:rPr>
              <w:rStyle w:val="TextodoEspaoReservado"/>
              <w:color w:val="FF0000"/>
            </w:rPr>
            <w:t>Clique aqui para digitar texto.</w:t>
          </w:r>
        </w:sdtContent>
      </w:sdt>
    </w:p>
    <w:p w14:paraId="0000000C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Horário de Brasília: </w:t>
      </w:r>
      <w:r w:rsidRPr="00D16C75">
        <w:rPr>
          <w:rFonts w:ascii="Times New Roman" w:eastAsia="Times New Roman" w:hAnsi="Times New Roman" w:cs="Times New Roman"/>
          <w:color w:val="000000"/>
        </w:rPr>
        <w:t>das 08h:00min às 17h:00min</w:t>
      </w:r>
      <w:r w:rsidRPr="00D16C75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E" w14:textId="77777777" w:rsidR="002E7A30" w:rsidRPr="00D16C75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0F" w14:textId="7A16BD42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Local: </w:t>
      </w:r>
      <w:r w:rsidRPr="00D16C75">
        <w:rPr>
          <w:rFonts w:ascii="Times New Roman" w:eastAsia="Times New Roman" w:hAnsi="Times New Roman" w:cs="Times New Roman"/>
          <w:color w:val="000000"/>
        </w:rPr>
        <w:t>Presencialmente, na Secretaria do Programa de Mes</w:t>
      </w:r>
      <w:r w:rsidR="00D16C75">
        <w:rPr>
          <w:rFonts w:ascii="Times New Roman" w:eastAsia="Times New Roman" w:hAnsi="Times New Roman" w:cs="Times New Roman"/>
          <w:color w:val="000000"/>
        </w:rPr>
        <w:t xml:space="preserve">trado Profissional em Medicina </w:t>
      </w:r>
      <w:r w:rsidRPr="00D16C75">
        <w:rPr>
          <w:rFonts w:ascii="Times New Roman" w:eastAsia="Times New Roman" w:hAnsi="Times New Roman" w:cs="Times New Roman"/>
          <w:color w:val="000000"/>
        </w:rPr>
        <w:t>- Seç</w:t>
      </w:r>
      <w:r w:rsidRPr="00D16C75">
        <w:rPr>
          <w:rFonts w:ascii="Times New Roman" w:eastAsia="Times New Roman" w:hAnsi="Times New Roman" w:cs="Times New Roman"/>
        </w:rPr>
        <w:t>ão de Residência Médica, Recursos Humanos (subsolo) do HCFMRPUSP</w:t>
      </w:r>
      <w:r w:rsidRPr="00D16C75">
        <w:rPr>
          <w:rFonts w:ascii="Times New Roman" w:eastAsia="Times New Roman" w:hAnsi="Times New Roman" w:cs="Times New Roman"/>
          <w:color w:val="000000"/>
        </w:rPr>
        <w:t>.</w:t>
      </w:r>
      <w:r w:rsidRPr="00D16C75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0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1" w14:textId="571E3C40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SELEÇÃO: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-435365749"/>
          <w:placeholder>
            <w:docPart w:val="DefaultPlaceholder_1081868574"/>
          </w:placeholder>
          <w:showingPlcHdr/>
        </w:sdtPr>
        <w:sdtContent>
          <w:r w:rsidR="002C4DCA" w:rsidRPr="002C4DCA">
            <w:rPr>
              <w:rStyle w:val="TextodoEspaoReservado"/>
              <w:color w:val="FF0000"/>
            </w:rPr>
            <w:t>Clique aqui para digitar texto.</w:t>
          </w:r>
        </w:sdtContent>
      </w:sdt>
      <w:r w:rsidRPr="00D16C75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207962378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Pr="00D16C75">
            <w:rPr>
              <w:rFonts w:ascii="Times New Roman" w:eastAsia="Times New Roman" w:hAnsi="Times New Roman" w:cs="Times New Roman"/>
              <w:color w:val="000000"/>
            </w:rPr>
            <w:t>O cron</w:t>
          </w:r>
          <w:r w:rsidRPr="00D16C75">
            <w:rPr>
              <w:rFonts w:ascii="Times New Roman" w:eastAsia="Times New Roman" w:hAnsi="Times New Roman" w:cs="Times New Roman"/>
            </w:rPr>
            <w:t>ograma para a apresentação de plano de trabalho e arguição de currículo será divulgado após o encerramento das inscrições.</w:t>
          </w:r>
        </w:sdtContent>
      </w:sdt>
      <w:r w:rsidRPr="00D16C75"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6C04783D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Número de vagas: </w:t>
      </w:r>
      <w:proofErr w:type="gramStart"/>
      <w:r w:rsidRPr="00D16C75">
        <w:rPr>
          <w:rFonts w:ascii="Times New Roman" w:eastAsia="Times New Roman" w:hAnsi="Times New Roman" w:cs="Times New Roman"/>
          <w:color w:val="FF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</w:rPr>
          <w:id w:val="1970700690"/>
          <w:placeholder>
            <w:docPart w:val="DefaultPlaceholder_1081868574"/>
          </w:placeholder>
          <w:showingPlcHdr/>
        </w:sdtPr>
        <w:sdtEndPr>
          <w:rPr>
            <w:color w:val="000000"/>
          </w:rPr>
        </w:sdtEndPr>
        <w:sdtContent>
          <w:r w:rsidR="002C4DCA" w:rsidRPr="002C4DCA">
            <w:rPr>
              <w:rStyle w:val="TextodoEspaoReservado"/>
              <w:color w:val="FF0000"/>
            </w:rPr>
            <w:t>Clique</w:t>
          </w:r>
          <w:proofErr w:type="gramEnd"/>
          <w:r w:rsidR="002C4DCA" w:rsidRPr="002C4DCA">
            <w:rPr>
              <w:rStyle w:val="TextodoEspaoReservado"/>
              <w:color w:val="FF0000"/>
            </w:rPr>
            <w:t xml:space="preserve"> aqui para digitar texto.</w:t>
          </w:r>
        </w:sdtContent>
      </w:sdt>
      <w:r w:rsidRPr="00D16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16C75">
        <w:rPr>
          <w:rFonts w:ascii="Times New Roman" w:eastAsia="Times New Roman" w:hAnsi="Times New Roman" w:cs="Times New Roman"/>
          <w:color w:val="000000"/>
        </w:rPr>
        <w:t>vagas</w:t>
      </w:r>
      <w:proofErr w:type="gramEnd"/>
    </w:p>
    <w:p w14:paraId="00000014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5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Informações do Programa de Pós-Graduação - Mestrado Profissional em Medicina </w:t>
      </w:r>
    </w:p>
    <w:p w14:paraId="00000016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COORDENADOR: Profa. Dra. Cristina Marta Del Ben </w:t>
      </w:r>
    </w:p>
    <w:p w14:paraId="00000017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EÇO: </w:t>
      </w:r>
      <w:r w:rsidRPr="00D16C75">
        <w:rPr>
          <w:rFonts w:ascii="Times New Roman" w:eastAsia="Times New Roman" w:hAnsi="Times New Roman" w:cs="Times New Roman"/>
        </w:rPr>
        <w:t xml:space="preserve">Avenida Bandeirantes 3900, Monte Alegre, Ribeirão Preto-SP, CEP 14049-900. 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8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color w:val="000000"/>
        </w:rPr>
        <w:t xml:space="preserve">E-mail: ppgmpmedicina@fmrp.usp.br </w:t>
      </w:r>
    </w:p>
    <w:p w14:paraId="00000019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color w:val="000000"/>
        </w:rPr>
        <w:t>TELEFONE:(16) 3602-2164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A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B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1 - Informações Gerais para inscrições e matrículas: </w:t>
      </w:r>
    </w:p>
    <w:p w14:paraId="0000001C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inscrição poderá́ ser </w:t>
      </w:r>
      <w:r w:rsidRPr="00D16C75">
        <w:rPr>
          <w:rFonts w:ascii="Times New Roman" w:eastAsia="Times New Roman" w:hAnsi="Times New Roman" w:cs="Times New Roman"/>
          <w:color w:val="000000"/>
        </w:rPr>
        <w:t>efetuada presencialmente ou por procurador mediante apresentação de procuração acompanhada de RG do candidato (ou com firma reconhecida em cartório) e do RG do procurador (as assinaturas deverão conferir com as constantes nos documentos de identidade).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D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candidato deverá entrar em contato previamente às inscrições com a secretaria do Programa. </w:t>
      </w:r>
    </w:p>
    <w:p w14:paraId="0000001E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Não serão aceitas inscrições de candidatos que se apresentam com documentação incompleta ou fora do período determinado pelo Programa de Mestrado Profissional em Medicina. </w:t>
      </w:r>
    </w:p>
    <w:p w14:paraId="0000001F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Eventual aprovação no processo seletivo só́ terá́ validade por um semestre, obedecendo-se a norma de que a matrícula de todos os candidatos aprovados num dado processo seletivo seja feita antes do próximo processo seletivo ou até o final do referido semestre; </w:t>
      </w:r>
    </w:p>
    <w:p w14:paraId="00000020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candidato que for selecionado, por ocasião da matrícula, deverá apresentar uma cópia dos documentos solicitados na inscrição, juntamente com a via original para conferência e autenticação pela secretaria do Programa de Mestrado Profissional em Medicina. </w:t>
      </w:r>
    </w:p>
    <w:p w14:paraId="00000021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É vedada a matrícula simultânea em mais de um curso de Mestrado ou Doutorado na Universidade de São Paulo. </w:t>
      </w:r>
    </w:p>
    <w:p w14:paraId="00000022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2 - Documentos Gerais exigidos para Inscrição: </w:t>
      </w:r>
    </w:p>
    <w:p w14:paraId="00000024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inscrições deverão ser feitas na Secretaria do Programa de Mestrado Profissional em Medicina. </w:t>
      </w:r>
    </w:p>
    <w:p w14:paraId="00000025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se inscrever, o candidato ou seu procurador legal deverá apresentar a seguinte documentação: </w:t>
      </w:r>
    </w:p>
    <w:p w14:paraId="00000026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2.1 - </w:t>
      </w:r>
      <w:r>
        <w:rPr>
          <w:rFonts w:ascii="Times New Roman" w:eastAsia="Times New Roman" w:hAnsi="Times New Roman" w:cs="Times New Roman"/>
          <w:color w:val="000000"/>
        </w:rPr>
        <w:t xml:space="preserve">Formulário de Inscrição e Matrícula Inicial fornecido no ato da inscrição pela secretaria do Programa de Pós-Graduação em Medicina e também disponível no endereço eletrônico </w:t>
      </w:r>
      <w:r>
        <w:rPr>
          <w:rFonts w:ascii="Times New Roman" w:eastAsia="Times New Roman" w:hAnsi="Times New Roman" w:cs="Times New Roman"/>
          <w:b/>
          <w:color w:val="000000"/>
        </w:rPr>
        <w:t>http://cpg.fmrp.usp.br/informacoes/formularios.</w:t>
      </w:r>
    </w:p>
    <w:p w14:paraId="00000027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2.2 - </w:t>
      </w:r>
      <w:r>
        <w:rPr>
          <w:rFonts w:ascii="Times New Roman" w:eastAsia="Times New Roman" w:hAnsi="Times New Roman" w:cs="Times New Roman"/>
          <w:color w:val="000000"/>
        </w:rPr>
        <w:t xml:space="preserve">Cópia do diploma de Graduação em </w:t>
      </w:r>
      <w:r>
        <w:rPr>
          <w:rFonts w:ascii="Times New Roman" w:eastAsia="Times New Roman" w:hAnsi="Times New Roman" w:cs="Times New Roman"/>
          <w:b/>
          <w:color w:val="000000"/>
        </w:rPr>
        <w:t>Medicina</w:t>
      </w:r>
      <w:r>
        <w:rPr>
          <w:rFonts w:ascii="Times New Roman" w:eastAsia="Times New Roman" w:hAnsi="Times New Roman" w:cs="Times New Roman"/>
          <w:color w:val="000000"/>
        </w:rPr>
        <w:t xml:space="preserve"> devidamente registrado (frente e verso) ou cópia do Atestado de Conclusão constando, obrigatoriamente, data da outorga de grau obtido em curso de Graduação oficialmente reconhecido. </w:t>
      </w:r>
    </w:p>
    <w:p w14:paraId="00000028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2.3 -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Certificado de Conclusão de ou Atestado de Matrícula em Programa de Residência Médica credenciado pela Comissão Nacional de Residência Médica.</w:t>
      </w:r>
    </w:p>
    <w:p w14:paraId="00000029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2.4 - </w:t>
      </w:r>
      <w:r>
        <w:rPr>
          <w:rFonts w:ascii="Times New Roman" w:eastAsia="Times New Roman" w:hAnsi="Times New Roman" w:cs="Times New Roman"/>
          <w:color w:val="000000"/>
        </w:rPr>
        <w:t>Cópia do Histórico Escolar da Graduação, contendo data de colação de grau.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2A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2.5 - </w:t>
      </w:r>
      <w:r>
        <w:rPr>
          <w:rFonts w:ascii="Times New Roman" w:eastAsia="Times New Roman" w:hAnsi="Times New Roman" w:cs="Times New Roman"/>
          <w:color w:val="000000"/>
        </w:rPr>
        <w:t xml:space="preserve">01 foto 3x4 recente ou modelo passaporte, com fundo branco; </w:t>
      </w:r>
    </w:p>
    <w:p w14:paraId="0000002B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2.6 - </w:t>
      </w:r>
      <w:r>
        <w:rPr>
          <w:rFonts w:ascii="Times New Roman" w:eastAsia="Times New Roman" w:hAnsi="Times New Roman" w:cs="Times New Roman"/>
          <w:color w:val="000000"/>
        </w:rPr>
        <w:t xml:space="preserve">Cópia da Certidão de Nascimento ou Casamento (ou documento equivalente para estrangeiros); </w:t>
      </w:r>
    </w:p>
    <w:p w14:paraId="0000002C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2.7 - </w:t>
      </w:r>
      <w:r>
        <w:rPr>
          <w:rFonts w:ascii="Times New Roman" w:eastAsia="Times New Roman" w:hAnsi="Times New Roman" w:cs="Times New Roman"/>
          <w:color w:val="000000"/>
        </w:rPr>
        <w:t>Cópia da Cédula de Identidade (RG ou documento equivalente para estrangeiros) (não serão aceitos Registros Profissionais nem a CN</w:t>
      </w:r>
      <w:r w:rsidRPr="00D16C75">
        <w:rPr>
          <w:rFonts w:ascii="Times New Roman" w:eastAsia="Times New Roman" w:hAnsi="Times New Roman" w:cs="Times New Roman"/>
          <w:color w:val="000000"/>
        </w:rPr>
        <w:t>H);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D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2.8 - </w:t>
      </w:r>
      <w:r>
        <w:rPr>
          <w:rFonts w:ascii="Times New Roman" w:eastAsia="Times New Roman" w:hAnsi="Times New Roman" w:cs="Times New Roman"/>
          <w:color w:val="000000"/>
        </w:rPr>
        <w:t xml:space="preserve">Cópia do Título de Eleitor (exceto para estrangeiros); </w:t>
      </w:r>
    </w:p>
    <w:p w14:paraId="0000002E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2.9 - </w:t>
      </w:r>
      <w:r>
        <w:rPr>
          <w:rFonts w:ascii="Times New Roman" w:eastAsia="Times New Roman" w:hAnsi="Times New Roman" w:cs="Times New Roman"/>
          <w:color w:val="000000"/>
        </w:rPr>
        <w:t>Cópia do Documento Militar (exceto para estrangeiros);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2F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2.10 - </w:t>
      </w:r>
      <w:r>
        <w:rPr>
          <w:rFonts w:ascii="Times New Roman" w:eastAsia="Times New Roman" w:hAnsi="Times New Roman" w:cs="Times New Roman"/>
          <w:color w:val="000000"/>
        </w:rPr>
        <w:t xml:space="preserve">Cópia do CPF (exceto para estrangeiros); </w:t>
      </w:r>
    </w:p>
    <w:p w14:paraId="00000030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2.11 -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Cópia do registro no Conselho Regional de Medicina </w:t>
      </w:r>
    </w:p>
    <w:p w14:paraId="00000031" w14:textId="2952779C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2.12 - </w:t>
      </w:r>
      <w:r>
        <w:rPr>
          <w:rFonts w:ascii="Times New Roman" w:eastAsia="Times New Roman" w:hAnsi="Times New Roman" w:cs="Times New Roman"/>
          <w:color w:val="000000"/>
        </w:rPr>
        <w:t>Proficiência em Inglês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Os candidatos deverão comprovar Proficiência em Língua Inglesa na inscrição ao processo seletivo de ingresso, que poderá ser demonstrada com a apresentação de uma cópia do Certificado (conforme exames TEAP, TOEFL, ALUMINI, MICHIGAN, IELTS ou CAMBRIDGE, considerando aproveitamento igual ou superior a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215897200"/>
          <w:placeholder>
            <w:docPart w:val="DefaultPlaceholder_1081868574"/>
          </w:placeholder>
        </w:sdtPr>
        <w:sdtEndPr>
          <w:rPr>
            <w:b/>
          </w:rPr>
        </w:sdtEndPr>
        <w:sdtContent>
          <w:bookmarkStart w:id="1" w:name="_GoBack"/>
          <w:r w:rsidRPr="002C4DCA">
            <w:rPr>
              <w:rFonts w:ascii="Times New Roman" w:eastAsia="Times New Roman" w:hAnsi="Times New Roman" w:cs="Times New Roman"/>
              <w:b/>
              <w:color w:val="FF0000"/>
            </w:rPr>
            <w:t>60%</w:t>
          </w:r>
          <w:bookmarkEnd w:id="1"/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da nota máxima, realizados até 5 (cinco) anos antes da data de inscrição do candidato no Programa. </w:t>
      </w:r>
    </w:p>
    <w:p w14:paraId="00000032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Outros exames e respectivas notas mínimas poderão ser analisados pela CCP mediante solicitação do candidato. </w:t>
      </w:r>
    </w:p>
    <w:p w14:paraId="00000033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2.13 - </w:t>
      </w:r>
      <w:r>
        <w:rPr>
          <w:rFonts w:ascii="Times New Roman" w:eastAsia="Times New Roman" w:hAnsi="Times New Roman" w:cs="Times New Roman"/>
          <w:color w:val="000000"/>
        </w:rPr>
        <w:t xml:space="preserve">Comprovante de pagamento de taxa de inscrição no valor de R$ 200,00 (duzentos reais), a ser pago por meio de boleto bancário, </w:t>
      </w:r>
      <w:r>
        <w:rPr>
          <w:rFonts w:ascii="Times New Roman" w:eastAsia="Times New Roman" w:hAnsi="Times New Roman" w:cs="Times New Roman"/>
          <w:b/>
          <w:color w:val="000000"/>
        </w:rPr>
        <w:t>pagável até 7 (sete) dias após a emissão do boleto</w:t>
      </w:r>
      <w:r>
        <w:rPr>
          <w:rFonts w:ascii="Times New Roman" w:eastAsia="Times New Roman" w:hAnsi="Times New Roman" w:cs="Times New Roman"/>
          <w:color w:val="000000"/>
        </w:rPr>
        <w:t xml:space="preserve">, disponível no endereço eletrônico http://boletos.fmrp.usp.br/login.php. Não haverá devolução da taxa de inscrição em hipótese alguma. </w:t>
      </w:r>
    </w:p>
    <w:p w14:paraId="00000034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5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3 - Documentos Específicos do Programa, exigidos para Inscrição: </w:t>
      </w:r>
    </w:p>
    <w:p w14:paraId="00000036" w14:textId="77777777" w:rsidR="002E7A30" w:rsidRDefault="00F35179">
      <w:pPr>
        <w:spacing w:after="120"/>
        <w:jc w:val="both"/>
        <w:rPr>
          <w:rFonts w:ascii="Times New Roman" w:eastAsia="Times New Roman" w:hAnsi="Times New Roman" w:cs="Times New Roman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3.1 -  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Plano de trabalho/projeto de </w:t>
      </w:r>
      <w:r w:rsidRPr="00D16C75">
        <w:rPr>
          <w:rFonts w:ascii="Times New Roman" w:eastAsia="Times New Roman" w:hAnsi="Times New Roman" w:cs="Times New Roman"/>
        </w:rPr>
        <w:t>pesquisa (em pdf) a ser desenvolvido durante a pós-graduação. O Projeto de Pesquisa deve compreender: a) Resumo (máximo 20 linhas), b) Introdução e justificativa, com síntese da bibliografia fundamental; c) Objetivos; d) Material e Métodos, incluindo a forma de análise dos resultados; e) Cronograma de execução.</w:t>
      </w:r>
    </w:p>
    <w:p w14:paraId="00000037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3.2 - </w:t>
      </w:r>
      <w:r w:rsidRPr="00D16C75">
        <w:rPr>
          <w:rFonts w:ascii="Times New Roman" w:eastAsia="Times New Roman" w:hAnsi="Times New Roman" w:cs="Times New Roman"/>
          <w:color w:val="000000"/>
        </w:rPr>
        <w:t>Versão em pdf do</w:t>
      </w: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16C75">
        <w:rPr>
          <w:rFonts w:ascii="Times New Roman" w:eastAsia="Times New Roman" w:hAnsi="Times New Roman" w:cs="Times New Roman"/>
          <w:color w:val="000000"/>
        </w:rPr>
        <w:t>Curriculum Vitae na plataforma LATTES (</w:t>
      </w:r>
      <w:hyperlink r:id="rId4">
        <w:r w:rsidRPr="00D16C75">
          <w:rPr>
            <w:rFonts w:ascii="Times New Roman" w:eastAsia="Times New Roman" w:hAnsi="Times New Roman" w:cs="Times New Roman"/>
            <w:color w:val="0000FF"/>
            <w:u w:val="single"/>
          </w:rPr>
          <w:t>http://www.cnpq.br</w:t>
        </w:r>
      </w:hyperlink>
      <w:r w:rsidRPr="00D16C75">
        <w:rPr>
          <w:rFonts w:ascii="Times New Roman" w:eastAsia="Times New Roman" w:hAnsi="Times New Roman" w:cs="Times New Roman"/>
          <w:color w:val="000000"/>
        </w:rPr>
        <w:t>). Documentos comprobatórios originais deverão ser apresentados na entrevista para arguição do currículo (serão devolvidos imediatamente após a arguição).</w:t>
      </w:r>
    </w:p>
    <w:p w14:paraId="00000038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>3.3 -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 </w:t>
      </w:r>
      <w:r w:rsidRPr="00D16C75">
        <w:rPr>
          <w:rFonts w:ascii="Times New Roman" w:eastAsia="Times New Roman" w:hAnsi="Times New Roman" w:cs="Times New Roman"/>
        </w:rPr>
        <w:t>Carta de aceite preliminar de orientação assinada por um orientador credenciado no Programa, de acordo com o modelo disponível na Secretaria.</w:t>
      </w:r>
    </w:p>
    <w:p w14:paraId="00000039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4 - Documentos para Matrícula (além dos documentos apresentados para a inscrição): </w:t>
      </w:r>
    </w:p>
    <w:p w14:paraId="0000003A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4.1 </w:t>
      </w:r>
      <w:r>
        <w:rPr>
          <w:rFonts w:ascii="Times New Roman" w:eastAsia="Times New Roman" w:hAnsi="Times New Roman" w:cs="Times New Roman"/>
          <w:color w:val="000000"/>
        </w:rPr>
        <w:t xml:space="preserve">- 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 </w:t>
      </w:r>
    </w:p>
    <w:p w14:paraId="0000003B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Observação: </w:t>
      </w:r>
      <w:r>
        <w:rPr>
          <w:rFonts w:ascii="Times New Roman" w:eastAsia="Times New Roman" w:hAnsi="Times New Roman" w:cs="Times New Roman"/>
          <w:color w:val="000000"/>
        </w:rPr>
        <w:t xml:space="preserve">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 </w:t>
      </w:r>
    </w:p>
    <w:p w14:paraId="0000003C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5 - CRITÉRIOS DE SELEÇÃO: </w:t>
      </w:r>
    </w:p>
    <w:p w14:paraId="0000003E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color w:val="000000"/>
        </w:rPr>
        <w:t xml:space="preserve">A Comissão Examinadora para Seleção, indicada pela Comissão Coordenadora do Programa será composta por professores pertencentes ao quadro de orientadores do Programa Mestrado Profissional em Medicina e que terão a tarefa de realizar o processo seletivo indicar à Comissão Coordenadora do Programa os candidatos selecionados para homologação. </w:t>
      </w:r>
    </w:p>
    <w:p w14:paraId="0000003F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processo de revisão de prova poderá ser solicitado, pelo candidato no prazo máximo de 10 dias úteis a partir da data de divulgação das notas, mediante requerimento ao Coordenador do Programa. </w:t>
      </w:r>
    </w:p>
    <w:p w14:paraId="00000040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1) Apresentação oral e escrita do plano de trabalho </w:t>
      </w:r>
      <w:r w:rsidRPr="00D16C75">
        <w:rPr>
          <w:rFonts w:ascii="Times New Roman" w:eastAsia="Times New Roman" w:hAnsi="Times New Roman" w:cs="Times New Roman"/>
          <w:color w:val="000000"/>
        </w:rPr>
        <w:t>(peso 7), onde serão avaliadas as capacidades de raciocínio científico e interpretação de resultados esperados, cronograma e viabilidade do projeto, potencial de inovação e relevância da produção técnica. A nota da prova variará de 0,0 (zero) a 10 (dez), e será eliminatória para os que obtiverem menos que 5,0 (cinco).</w:t>
      </w:r>
    </w:p>
    <w:p w14:paraId="00000041" w14:textId="77777777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b/>
          <w:color w:val="000000"/>
        </w:rPr>
        <w:t xml:space="preserve">2) Análise de Curriculum Vitae: 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(peso 3), com caráter classificatório, visando identificar as motivações do candidato para a busca de formação profissional. A nota variará de 0,0 (zero) a 10(dez), </w:t>
      </w:r>
    </w:p>
    <w:p w14:paraId="00000042" w14:textId="41625392" w:rsidR="002E7A30" w:rsidRPr="00D16C75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6C75">
        <w:rPr>
          <w:rFonts w:ascii="Times New Roman" w:eastAsia="Times New Roman" w:hAnsi="Times New Roman" w:cs="Times New Roman"/>
          <w:color w:val="000000"/>
        </w:rPr>
        <w:t xml:space="preserve">Nota final: Será calculada através da média ponderada entre </w:t>
      </w:r>
      <w:r w:rsidRPr="00F35179">
        <w:rPr>
          <w:rFonts w:ascii="Times New Roman" w:eastAsia="Times New Roman" w:hAnsi="Times New Roman" w:cs="Times New Roman"/>
          <w:color w:val="000000"/>
        </w:rPr>
        <w:t xml:space="preserve">a </w:t>
      </w:r>
      <w:r w:rsidR="00D16C75" w:rsidRPr="00F35179">
        <w:rPr>
          <w:rFonts w:ascii="Times New Roman" w:eastAsia="Times New Roman" w:hAnsi="Times New Roman" w:cs="Times New Roman"/>
        </w:rPr>
        <w:t>apresentação oral</w:t>
      </w:r>
      <w:r w:rsidRPr="00F35179">
        <w:rPr>
          <w:rFonts w:ascii="Times New Roman" w:eastAsia="Times New Roman" w:hAnsi="Times New Roman" w:cs="Times New Roman"/>
        </w:rPr>
        <w:t xml:space="preserve"> e escrita</w:t>
      </w:r>
      <w:r w:rsidR="00D16C75" w:rsidRPr="00F35179">
        <w:rPr>
          <w:rFonts w:ascii="Times New Roman" w:eastAsia="Times New Roman" w:hAnsi="Times New Roman" w:cs="Times New Roman"/>
        </w:rPr>
        <w:t xml:space="preserve"> do trabalho</w:t>
      </w:r>
      <w:r w:rsidRPr="00F35179">
        <w:rPr>
          <w:rFonts w:ascii="Times New Roman" w:eastAsia="Times New Roman" w:hAnsi="Times New Roman" w:cs="Times New Roman"/>
        </w:rPr>
        <w:t xml:space="preserve"> </w:t>
      </w:r>
      <w:r w:rsidRPr="00D16C75">
        <w:rPr>
          <w:rFonts w:ascii="Times New Roman" w:eastAsia="Times New Roman" w:hAnsi="Times New Roman" w:cs="Times New Roman"/>
          <w:color w:val="000000"/>
        </w:rPr>
        <w:t xml:space="preserve">e a análise de currículo. </w:t>
      </w:r>
    </w:p>
    <w:p w14:paraId="00000043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 alunos que obtiverem nota igual ou superior a 5 (cinco) serão classificados e selecionados e poderão ser aceitos para ingressarem no programa, mediante disponibilidade de orientador e conforme o número de vagas informado neste Edital do Processo Seletivo. </w:t>
      </w:r>
    </w:p>
    <w:p w14:paraId="00000044" w14:textId="77777777" w:rsidR="002E7A30" w:rsidRDefault="002E7A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2E7A30" w:rsidRDefault="00F351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6 - ORIENTADORES: </w:t>
      </w:r>
    </w:p>
    <w:sdt>
      <w:sdtPr>
        <w:rPr>
          <w:rFonts w:ascii="Times New Roman" w:eastAsia="Times New Roman" w:hAnsi="Times New Roman" w:cs="Times New Roman"/>
          <w:color w:val="000000"/>
        </w:rPr>
        <w:id w:val="1566377050"/>
        <w:placeholder>
          <w:docPart w:val="DefaultPlaceholder_1081868574"/>
        </w:placeholder>
      </w:sdtPr>
      <w:sdtContent>
        <w:p w14:paraId="00000046" w14:textId="5CA12FAC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1. Alfredo José Rodrigues</w:t>
          </w:r>
        </w:p>
        <w:p w14:paraId="00000047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2. Amaury Lelis Dal Fabbro</w:t>
          </w:r>
        </w:p>
        <w:p w14:paraId="00000048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3. Ana Paula de Carvalho Panzeri Carlotti</w:t>
          </w:r>
        </w:p>
        <w:p w14:paraId="00000049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4. Antonio Pazin Filho</w:t>
          </w:r>
        </w:p>
        <w:p w14:paraId="0000004A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5. Carlos Fernando Pereira da Silva Herrero </w:t>
          </w:r>
        </w:p>
        <w:p w14:paraId="0000004B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lastRenderedPageBreak/>
            <w:t>6. Cristina Marta Del-Ben</w:t>
          </w:r>
        </w:p>
        <w:p w14:paraId="0000004C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7. Edgard Eduard Engel</w:t>
          </w:r>
        </w:p>
        <w:p w14:paraId="0000004D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8. Edwaldo Edner Joviliano</w:t>
          </w:r>
        </w:p>
        <w:p w14:paraId="0000004E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9. Edwin Tamashiro</w:t>
          </w:r>
        </w:p>
        <w:p w14:paraId="0000004F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10. Elaine Christine Dantas Moisés</w:t>
          </w:r>
        </w:p>
        <w:p w14:paraId="00000050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11. Fábio Carmona</w:t>
          </w:r>
        </w:p>
        <w:p w14:paraId="00000051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12. Fernando Bellíssimo Rodrigues</w:t>
          </w:r>
        </w:p>
        <w:p w14:paraId="00000052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13. Janise Braga Barros Ferreira</w:t>
          </w:r>
        </w:p>
        <w:p w14:paraId="00000053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14. João Mazzoncini de Azevedo Marques </w:t>
          </w:r>
        </w:p>
        <w:p w14:paraId="00000054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15. João Marcello Fortes Furtado</w:t>
          </w:r>
        </w:p>
        <w:p w14:paraId="00000055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16. Júlio César Rosa e Silva</w:t>
          </w:r>
        </w:p>
        <w:p w14:paraId="00000056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17. Lourenço Sbragia Neto </w:t>
          </w:r>
        </w:p>
        <w:p w14:paraId="00000057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18. Luciane Loures dos Santos </w:t>
          </w:r>
        </w:p>
        <w:p w14:paraId="00000058" w14:textId="44FFF1FE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19. </w:t>
          </w:r>
          <w:r w:rsidR="00D16C75" w:rsidRPr="002C4DCA">
            <w:rPr>
              <w:rFonts w:ascii="Times New Roman" w:eastAsia="Times New Roman" w:hAnsi="Times New Roman" w:cs="Times New Roman"/>
              <w:color w:val="FF0000"/>
            </w:rPr>
            <w:t>Luís</w:t>
          </w: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 Vicente Garcia</w:t>
          </w:r>
        </w:p>
        <w:p w14:paraId="00000059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20. Marcelo Riberto</w:t>
          </w:r>
        </w:p>
        <w:p w14:paraId="0000005A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21. Marcos de Carvalho Borges</w:t>
          </w:r>
        </w:p>
        <w:p w14:paraId="0000005B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22. Paulo Louzada Junior</w:t>
          </w:r>
        </w:p>
        <w:p w14:paraId="0000005C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23. Raphael Del Roio Liberatore Junior </w:t>
          </w:r>
        </w:p>
        <w:p w14:paraId="0000005D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24. Ricardo de Carvalho Cavalli</w:t>
          </w:r>
        </w:p>
        <w:p w14:paraId="0000005E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25. Rodolfo Borges dos Reis</w:t>
          </w:r>
        </w:p>
        <w:p w14:paraId="0000005F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26. Rodrigo de Carvalho Santana</w:t>
          </w:r>
        </w:p>
        <w:p w14:paraId="00000060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>27. Rui Alberto Ferriani</w:t>
          </w:r>
        </w:p>
        <w:p w14:paraId="00000061" w14:textId="77777777" w:rsidR="002E7A30" w:rsidRPr="002C4DCA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FF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28. Sonir Roberto Rauber Antonini </w:t>
          </w:r>
        </w:p>
        <w:p w14:paraId="00000062" w14:textId="0285A896" w:rsidR="002E7A30" w:rsidRDefault="00F35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29. </w:t>
          </w:r>
          <w:proofErr w:type="spellStart"/>
          <w:r w:rsidRPr="002C4DCA">
            <w:rPr>
              <w:rFonts w:ascii="Times New Roman" w:eastAsia="Times New Roman" w:hAnsi="Times New Roman" w:cs="Times New Roman"/>
              <w:color w:val="FF0000"/>
            </w:rPr>
            <w:t>Valdes</w:t>
          </w:r>
          <w:proofErr w:type="spellEnd"/>
          <w:r w:rsidRPr="002C4DCA">
            <w:rPr>
              <w:rFonts w:ascii="Times New Roman" w:eastAsia="Times New Roman" w:hAnsi="Times New Roman" w:cs="Times New Roman"/>
              <w:color w:val="FF0000"/>
            </w:rPr>
            <w:t xml:space="preserve"> Roberto </w:t>
          </w:r>
          <w:proofErr w:type="spellStart"/>
          <w:r w:rsidRPr="002C4DCA">
            <w:rPr>
              <w:rFonts w:ascii="Times New Roman" w:eastAsia="Times New Roman" w:hAnsi="Times New Roman" w:cs="Times New Roman"/>
              <w:color w:val="FF0000"/>
            </w:rPr>
            <w:t>Bollela</w:t>
          </w:r>
          <w:proofErr w:type="spellEnd"/>
        </w:p>
      </w:sdtContent>
    </w:sdt>
    <w:sectPr w:rsidR="002E7A30">
      <w:pgSz w:w="11906" w:h="16838"/>
      <w:pgMar w:top="1417" w:right="1418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1KQsKjhWCdXkR2XsDVWVX4rUVMrYAu8Bh0n1yDNHr9zgFa09GtwBJlviiXIPxoNtgCQDXDhEfEkm8KjyikbQ==" w:salt="oo/omX4rc8IoBceVD7wFK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0"/>
    <w:rsid w:val="00173850"/>
    <w:rsid w:val="001C3EE6"/>
    <w:rsid w:val="002C4DCA"/>
    <w:rsid w:val="002E7A30"/>
    <w:rsid w:val="003902E4"/>
    <w:rsid w:val="00447653"/>
    <w:rsid w:val="00451A56"/>
    <w:rsid w:val="00575084"/>
    <w:rsid w:val="00A11328"/>
    <w:rsid w:val="00AF622E"/>
    <w:rsid w:val="00D16C75"/>
    <w:rsid w:val="00F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946E4-A978-4FA9-9431-D5F32D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2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C4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cnpq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03D8C-E7E1-46B7-BF2F-CDF95DC9CB86}"/>
      </w:docPartPr>
      <w:docPartBody>
        <w:p w:rsidR="00000000" w:rsidRDefault="000D22C0">
          <w:r w:rsidRPr="00C1757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C0"/>
    <w:rsid w:val="000D22C0"/>
    <w:rsid w:val="00E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017-034514</dc:creator>
  <cp:lastModifiedBy>017-034514</cp:lastModifiedBy>
  <cp:revision>4</cp:revision>
  <dcterms:created xsi:type="dcterms:W3CDTF">2019-03-20T12:19:00Z</dcterms:created>
  <dcterms:modified xsi:type="dcterms:W3CDTF">2019-03-25T19:49:00Z</dcterms:modified>
</cp:coreProperties>
</file>